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08" w:rsidRPr="00A8094D" w:rsidRDefault="00A8094D" w:rsidP="00A8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**</w:t>
      </w:r>
      <w:r w:rsidR="00A84B08" w:rsidRPr="00A8094D">
        <w:rPr>
          <w:b/>
          <w:sz w:val="28"/>
          <w:szCs w:val="28"/>
        </w:rPr>
        <w:t xml:space="preserve"> Partnership Opportunity with </w:t>
      </w:r>
      <w:proofErr w:type="spellStart"/>
      <w:r w:rsidR="00A84B08" w:rsidRPr="00A8094D">
        <w:rPr>
          <w:b/>
          <w:sz w:val="28"/>
          <w:szCs w:val="28"/>
        </w:rPr>
        <w:t>Aidecoin</w:t>
      </w:r>
      <w:proofErr w:type="spellEnd"/>
      <w:r w:rsidR="00A84B08" w:rsidRPr="00A8094D">
        <w:rPr>
          <w:b/>
          <w:sz w:val="28"/>
          <w:szCs w:val="28"/>
        </w:rPr>
        <w:t xml:space="preserve"> Ecosystem**</w:t>
      </w:r>
    </w:p>
    <w:p w:rsidR="00A84B08" w:rsidRPr="00A8094D" w:rsidRDefault="00A84B08" w:rsidP="00A84B08">
      <w:pPr>
        <w:rPr>
          <w:b/>
          <w:sz w:val="28"/>
          <w:szCs w:val="28"/>
        </w:rPr>
      </w:pPr>
    </w:p>
    <w:p w:rsidR="00A84B08" w:rsidRPr="00A8094D" w:rsidRDefault="00A8094D" w:rsidP="00A8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Dear Vendor</w:t>
      </w:r>
      <w:r w:rsidR="00A84B08" w:rsidRPr="00A8094D">
        <w:rPr>
          <w:b/>
          <w:sz w:val="28"/>
          <w:szCs w:val="28"/>
        </w:rPr>
        <w:t>,</w:t>
      </w:r>
    </w:p>
    <w:p w:rsidR="00A84B08" w:rsidRPr="00A8094D" w:rsidRDefault="00A84B08" w:rsidP="00A84B08">
      <w:pPr>
        <w:rPr>
          <w:b/>
          <w:sz w:val="28"/>
          <w:szCs w:val="28"/>
        </w:rPr>
      </w:pP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I hope this message finds you well. I am pleased to extend an opportunity for you to join us as an associate vendor within the </w:t>
      </w:r>
      <w:proofErr w:type="spellStart"/>
      <w:r w:rsidRPr="00A8094D">
        <w:rPr>
          <w:b/>
          <w:sz w:val="28"/>
          <w:szCs w:val="28"/>
        </w:rPr>
        <w:t>Aidecoin</w:t>
      </w:r>
      <w:proofErr w:type="spellEnd"/>
      <w:r w:rsidRPr="00A8094D">
        <w:rPr>
          <w:b/>
          <w:sz w:val="28"/>
          <w:szCs w:val="28"/>
        </w:rPr>
        <w:t xml:space="preserve"> Ecosystem. We believe that strategic collaboration can foster mutual growth, and we have developed a comprehensive incentive structure designed to significantly benefit our partners.</w:t>
      </w:r>
    </w:p>
    <w:p w:rsidR="00A84B08" w:rsidRPr="00A8094D" w:rsidRDefault="00A84B08" w:rsidP="00A84B08">
      <w:pPr>
        <w:rPr>
          <w:b/>
          <w:sz w:val="28"/>
          <w:szCs w:val="28"/>
        </w:rPr>
      </w:pP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 Key Benefits of Joining Us:</w:t>
      </w:r>
    </w:p>
    <w:p w:rsidR="00A84B08" w:rsidRPr="00A8094D" w:rsidRDefault="00A84B08" w:rsidP="00A84B08">
      <w:pPr>
        <w:rPr>
          <w:b/>
          <w:sz w:val="28"/>
          <w:szCs w:val="28"/>
        </w:rPr>
      </w:pP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>1. **Digital and Network Marketing for Your Brand**: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   - No upfront costs for advertisements such as flyers, websites, Google Ads, or social media promotion.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   - No additional setup required.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   - A dedicated digital webpage for your shop on our company portal.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   - Access to an international audience.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   - Incentives for customers to promote your brand through word-of-mouth.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   - Creation of a permanent customer network with repeat business potential.</w:t>
      </w:r>
    </w:p>
    <w:p w:rsidR="00A84B08" w:rsidRPr="00A8094D" w:rsidRDefault="00A84B08" w:rsidP="00A84B08">
      <w:pPr>
        <w:rPr>
          <w:b/>
          <w:sz w:val="28"/>
          <w:szCs w:val="28"/>
        </w:rPr>
      </w:pPr>
    </w:p>
    <w:p w:rsidR="00A84B08" w:rsidRPr="00A8094D" w:rsidRDefault="005E70C5" w:rsidP="00A8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Attractive compensation s</w:t>
      </w:r>
      <w:r w:rsidR="00A84B08" w:rsidRPr="00A8094D">
        <w:rPr>
          <w:b/>
          <w:sz w:val="28"/>
          <w:szCs w:val="28"/>
        </w:rPr>
        <w:t>tructure</w:t>
      </w:r>
      <w:r>
        <w:rPr>
          <w:b/>
          <w:sz w:val="28"/>
          <w:szCs w:val="28"/>
        </w:rPr>
        <w:t xml:space="preserve"> in network marketing: people will use their aide voucher on vendors which they have received during subscription.</w:t>
      </w:r>
    </w:p>
    <w:p w:rsidR="00A84B08" w:rsidRPr="00A8094D" w:rsidRDefault="00A84B08" w:rsidP="00A84B08">
      <w:pPr>
        <w:rPr>
          <w:b/>
          <w:sz w:val="28"/>
          <w:szCs w:val="28"/>
        </w:rPr>
      </w:pP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lastRenderedPageBreak/>
        <w:t>**Vendor Tie-Up Bonus**: Associates will receive a **</w:t>
      </w:r>
      <w:r w:rsidR="005E70C5">
        <w:rPr>
          <w:b/>
          <w:sz w:val="28"/>
          <w:szCs w:val="28"/>
        </w:rPr>
        <w:t>10% bonus** on total voucher</w:t>
      </w:r>
      <w:r w:rsidRPr="00A8094D">
        <w:rPr>
          <w:b/>
          <w:sz w:val="28"/>
          <w:szCs w:val="28"/>
        </w:rPr>
        <w:t xml:space="preserve"> utilized on the vendor platform, offering an immediate financial incentive. Engaging users to encourage their teams to purchase more can maximize rewards.</w:t>
      </w:r>
    </w:p>
    <w:p w:rsidR="00A84B08" w:rsidRPr="00A8094D" w:rsidRDefault="00A84B08" w:rsidP="00A84B08">
      <w:pPr>
        <w:rPr>
          <w:b/>
          <w:sz w:val="28"/>
          <w:szCs w:val="28"/>
        </w:rPr>
      </w:pP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 Why Partner with Us?</w:t>
      </w:r>
    </w:p>
    <w:p w:rsidR="00A84B08" w:rsidRPr="00A8094D" w:rsidRDefault="00A84B08" w:rsidP="00A84B08">
      <w:pPr>
        <w:rPr>
          <w:b/>
          <w:sz w:val="28"/>
          <w:szCs w:val="28"/>
        </w:rPr>
      </w:pP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>- **Support and Resources**: We offer comprehensive support to ensure your success.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>- **Collaborative Growth**: Together, we can create synergies that enhance both your business and ours.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>- **Community Engagement**: Join a network of like-minded professionals committed to growth and innovation.</w:t>
      </w:r>
    </w:p>
    <w:p w:rsidR="00A84B08" w:rsidRPr="00A8094D" w:rsidRDefault="005E70C5" w:rsidP="00A8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4B08" w:rsidRPr="00A8094D">
        <w:rPr>
          <w:b/>
          <w:sz w:val="28"/>
          <w:szCs w:val="28"/>
        </w:rPr>
        <w:t>Next Steps to Become an Associate Vendor: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>To join, you will need to share a commission with the company, which is flexible based on your contributions. In return, the company will invest in your advertising through rewards and bonuses that encourage team engagement.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>We would be delighted to discuss this opportunity in greater detail and address any questions you may have. Would you be available for a brief call or meeting this week?</w:t>
      </w:r>
    </w:p>
    <w:p w:rsidR="00A84B08" w:rsidRPr="00A8094D" w:rsidRDefault="00A84B08" w:rsidP="00A84B08">
      <w:pPr>
        <w:rPr>
          <w:b/>
          <w:sz w:val="28"/>
          <w:szCs w:val="28"/>
        </w:rPr>
      </w:pPr>
      <w:r w:rsidRPr="00A8094D">
        <w:rPr>
          <w:b/>
          <w:sz w:val="28"/>
          <w:szCs w:val="28"/>
        </w:rPr>
        <w:t xml:space="preserve">Thank you for considering this partnership. I look forward to the possibility of </w:t>
      </w:r>
      <w:proofErr w:type="gramStart"/>
      <w:r w:rsidRPr="00A8094D">
        <w:rPr>
          <w:b/>
          <w:sz w:val="28"/>
          <w:szCs w:val="28"/>
        </w:rPr>
        <w:t>working</w:t>
      </w:r>
      <w:proofErr w:type="gramEnd"/>
      <w:r w:rsidRPr="00A8094D">
        <w:rPr>
          <w:b/>
          <w:sz w:val="28"/>
          <w:szCs w:val="28"/>
        </w:rPr>
        <w:t xml:space="preserve"> together.</w:t>
      </w:r>
    </w:p>
    <w:p w:rsidR="00A84B08" w:rsidRPr="00A8094D" w:rsidRDefault="00A84B08" w:rsidP="00A84B08">
      <w:pPr>
        <w:rPr>
          <w:b/>
          <w:sz w:val="28"/>
          <w:szCs w:val="28"/>
        </w:rPr>
      </w:pPr>
      <w:bookmarkStart w:id="0" w:name="_GoBack"/>
      <w:bookmarkEnd w:id="0"/>
      <w:r w:rsidRPr="00A8094D">
        <w:rPr>
          <w:b/>
          <w:sz w:val="28"/>
          <w:szCs w:val="28"/>
        </w:rPr>
        <w:t xml:space="preserve">Best regards, </w:t>
      </w:r>
    </w:p>
    <w:p w:rsidR="00A84B08" w:rsidRPr="00A8094D" w:rsidRDefault="00A8094D" w:rsidP="00A84B0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Aidecoin</w:t>
      </w:r>
      <w:proofErr w:type="spellEnd"/>
      <w:r>
        <w:rPr>
          <w:b/>
          <w:sz w:val="28"/>
          <w:szCs w:val="28"/>
        </w:rPr>
        <w:t xml:space="preserve"> Ecosystem</w:t>
      </w:r>
      <w:r w:rsidR="005E70C5">
        <w:rPr>
          <w:b/>
          <w:sz w:val="28"/>
          <w:szCs w:val="28"/>
        </w:rPr>
        <w:t xml:space="preserve"> </w:t>
      </w:r>
      <w:r w:rsidR="00A84B08" w:rsidRPr="00A8094D">
        <w:rPr>
          <w:b/>
          <w:sz w:val="28"/>
          <w:szCs w:val="28"/>
        </w:rPr>
        <w:t xml:space="preserve">  </w:t>
      </w:r>
    </w:p>
    <w:p w:rsidR="00F50604" w:rsidRPr="00A8094D" w:rsidRDefault="00F50604" w:rsidP="00A84B08">
      <w:pPr>
        <w:rPr>
          <w:b/>
          <w:sz w:val="28"/>
          <w:szCs w:val="28"/>
        </w:rPr>
      </w:pPr>
    </w:p>
    <w:sectPr w:rsidR="00F50604" w:rsidRPr="00A8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7A2C"/>
    <w:multiLevelType w:val="hybridMultilevel"/>
    <w:tmpl w:val="651A15D4"/>
    <w:lvl w:ilvl="0" w:tplc="CF4C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AB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26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4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8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6C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C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6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EC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4"/>
    <w:rsid w:val="001B60A3"/>
    <w:rsid w:val="00423335"/>
    <w:rsid w:val="005E70C5"/>
    <w:rsid w:val="00731607"/>
    <w:rsid w:val="008438F2"/>
    <w:rsid w:val="009442C8"/>
    <w:rsid w:val="00A8094D"/>
    <w:rsid w:val="00A84B08"/>
    <w:rsid w:val="00BB1560"/>
    <w:rsid w:val="00C64975"/>
    <w:rsid w:val="00D21106"/>
    <w:rsid w:val="00F50604"/>
    <w:rsid w:val="00FB03D7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</dc:creator>
  <cp:lastModifiedBy>Gurpreet</cp:lastModifiedBy>
  <cp:revision>4</cp:revision>
  <dcterms:created xsi:type="dcterms:W3CDTF">2024-10-02T15:35:00Z</dcterms:created>
  <dcterms:modified xsi:type="dcterms:W3CDTF">2024-11-07T20:02:00Z</dcterms:modified>
</cp:coreProperties>
</file>